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3B7BF26D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15283" w:rsidRPr="007F0F34">
        <w:rPr>
          <w:rFonts w:asciiTheme="minorHAnsi" w:hAnsiTheme="minorHAnsi" w:cstheme="minorHAnsi"/>
          <w:sz w:val="16"/>
          <w:szCs w:val="16"/>
        </w:rPr>
        <w:t>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 xml:space="preserve">02.2024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360941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360941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360941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2EF209B1" w14:textId="63227F0C" w:rsidR="00515283" w:rsidRPr="00360941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EC5C00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4961"/>
      </w:tblGrid>
      <w:tr w:rsidR="007E71C3" w:rsidRPr="007F0F34" w14:paraId="7E8B07E8" w14:textId="77777777" w:rsidTr="003A3E37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3A3E37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360941" w:rsidRPr="007F0F34" w14:paraId="690CBECC" w14:textId="77777777" w:rsidTr="003A3E37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0DC858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2FFFFCE" w14:textId="52CBCC7B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5E928075" w14:textId="5033B13E" w:rsidR="00360941" w:rsidRPr="00723F66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4C2E1E95" w14:textId="68CFF9BE" w:rsidR="00360941" w:rsidRPr="007F0F34" w:rsidRDefault="00360941" w:rsidP="00360941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47BCDE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8153E" w14:textId="25A0B612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7BB958" w14:textId="77777777" w:rsidR="00360941" w:rsidRPr="00723F66" w:rsidRDefault="00360941" w:rsidP="00360941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823C43" w14:textId="6EEFF4DA" w:rsidR="00360941" w:rsidRPr="00723F66" w:rsidRDefault="00360941" w:rsidP="00360941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3C4EA145" w14:textId="77777777" w:rsidR="00360941" w:rsidRDefault="00360941" w:rsidP="0036094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6C3EEBF6" w14:textId="2D97633E" w:rsidR="00360941" w:rsidRPr="00723F66" w:rsidRDefault="00360941" w:rsidP="0036094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674486BF" w14:textId="33A22AF6" w:rsidR="00360941" w:rsidRPr="00723F66" w:rsidRDefault="00360941" w:rsidP="0036094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65DB60F3" w14:textId="77777777" w:rsidR="00360941" w:rsidRDefault="00360941" w:rsidP="0036094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4797274B" w14:textId="77777777" w:rsidR="00360941" w:rsidRDefault="00360941" w:rsidP="00360941">
            <w:pPr>
              <w:pStyle w:val="Akapitzlist"/>
              <w:numPr>
                <w:ilvl w:val="0"/>
                <w:numId w:val="18"/>
              </w:numPr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E33C091" w14:textId="45161916" w:rsidR="00360941" w:rsidRPr="00C85299" w:rsidRDefault="00360941" w:rsidP="00360941">
            <w:pPr>
              <w:pStyle w:val="Akapitzlist"/>
              <w:ind w:left="213"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(nr kolczyka)</w:t>
            </w:r>
            <w:r w:rsidR="002F0643">
              <w:rPr>
                <w:rFonts w:asciiTheme="minorHAnsi" w:hAnsiTheme="minorHAnsi" w:cstheme="minorHAnsi"/>
                <w:b/>
                <w:sz w:val="18"/>
                <w:szCs w:val="18"/>
              </w:rPr>
              <w:t>/ wiek/ 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515A3" w14:textId="77777777" w:rsidR="003A3E37" w:rsidRDefault="00360941" w:rsidP="00360941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2F48C8A8" w14:textId="691BD445" w:rsidR="00360941" w:rsidRPr="00360941" w:rsidRDefault="00360941" w:rsidP="00360941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78895FD3" w14:textId="1646B3AB" w:rsidR="00360941" w:rsidRPr="004361CD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  <w:tr w:rsidR="00360941" w:rsidRPr="007F0F34" w14:paraId="6FC9605C" w14:textId="77777777" w:rsidTr="003A3E37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D459D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5448D1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7A36EC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99A9AB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DEAEE" w14:textId="26755199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 odczynu aglutynacji probówkowej (OA)</w:t>
            </w:r>
          </w:p>
          <w:p w14:paraId="360EC5DC" w14:textId="1BFAA360" w:rsidR="00360941" w:rsidRPr="004361CD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26/2003 z dnia 25 czerwca 2003 r. Nr GIW z VII.420/lab-3/2003</w:t>
            </w:r>
          </w:p>
        </w:tc>
      </w:tr>
      <w:tr w:rsidR="00360941" w:rsidRPr="007F0F34" w14:paraId="71447ACF" w14:textId="77777777" w:rsidTr="003A3E37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82A8A7" w14:textId="77777777" w:rsidR="00360941" w:rsidRDefault="00360941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8CD2A0" w14:textId="77777777" w:rsidR="00360941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793AA9" w14:textId="77777777" w:rsidR="00360941" w:rsidRPr="007F0F34" w:rsidRDefault="00360941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CC4D04" w14:textId="77777777" w:rsidR="00360941" w:rsidRPr="007F0F34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7FB02" w14:textId="77777777" w:rsid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Brucella abortus/ </w:t>
            </w:r>
          </w:p>
          <w:p w14:paraId="5BC7BF98" w14:textId="6830916D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wiązania dopełniacza (OWD)</w:t>
            </w:r>
          </w:p>
          <w:p w14:paraId="5CB39ABF" w14:textId="43E34C83" w:rsidR="00360941" w:rsidRPr="00360941" w:rsidRDefault="00360941" w:rsidP="003609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BP.0200.1.3.2022 z dnia 30 sierpnia 2022 r.</w:t>
            </w:r>
          </w:p>
        </w:tc>
      </w:tr>
      <w:tr w:rsidR="00360941" w:rsidRPr="007F0F34" w14:paraId="549F3846" w14:textId="77777777" w:rsidTr="003A3E37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2846D7" w14:textId="77777777" w:rsidR="00360941" w:rsidRDefault="00360941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298D3" w14:textId="77777777" w:rsidR="00360941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1D8DB9" w14:textId="77777777" w:rsidR="00360941" w:rsidRPr="007F0F34" w:rsidRDefault="00360941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D2DF74" w14:textId="77777777" w:rsidR="00360941" w:rsidRPr="007F0F34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C19EA" w14:textId="342E1209" w:rsidR="00360941" w:rsidRP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wirusowi enzootycznej białaczki bydła-BLV/ Metoda immunoenzymatyczna (ELISA) </w:t>
            </w:r>
          </w:p>
          <w:p w14:paraId="5BD34F8A" w14:textId="26E4E2BC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GIWpr02010-32/2016 z dnia 11 października 2016 r.</w:t>
            </w:r>
            <w:r w:rsidR="003A3E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PB/DS/24 wydanie 08 z dnia 21.10.2021 r. opracowana na podstawie instrukcji Głównego Lekarza Weterynarii GIWpr02010-32/2016 z dnia 11 października 2016 r. i instrukcji producenta  testu</w:t>
            </w:r>
          </w:p>
        </w:tc>
      </w:tr>
      <w:tr w:rsidR="00360941" w:rsidRPr="007F0F34" w14:paraId="13086535" w14:textId="77777777" w:rsidTr="003A3E37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EB8C8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43CB51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DBA33D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123993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4C32E" w14:textId="155FB9FF" w:rsid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>*</w:t>
            </w:r>
            <w:r w:rsidRPr="003609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glikoproteinie gB wirusa zakaźnego zapalenia nosa i tchawicy/otręt bydła</w:t>
            </w:r>
            <w:r w:rsidR="003A3E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(IBR/IPV gB)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</w:p>
          <w:p w14:paraId="43943C39" w14:textId="35F23DAC" w:rsidR="00360941" w:rsidRP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immunoenzymatyczna (ELISA) </w:t>
            </w:r>
          </w:p>
          <w:p w14:paraId="32376AC9" w14:textId="16C5568D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GIWpr02010-26/2016 z dnia 07 września 2016 r.PB/DS/01 wydanie 08 z dnia 21.10.2021 r. opracowana na podstawie instrukcji Głównego Lekarza Weterynarii GIWpr02010-26/2016 z dnia 07 września 2016 r. i instrukcji producenta  testu</w:t>
            </w:r>
          </w:p>
        </w:tc>
      </w:tr>
      <w:tr w:rsidR="00360941" w:rsidRPr="007F0F34" w14:paraId="48FD139D" w14:textId="77777777" w:rsidTr="003A3E37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57474B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5709CD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1FB333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2A6811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97FCD" w14:textId="77777777" w:rsidR="003A3E37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wirusowi choroby błon śluzowych i wirusowej biegunki bydła (BVD-MD Ab)/ </w:t>
            </w:r>
          </w:p>
          <w:p w14:paraId="139BC3D7" w14:textId="216BA945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E756E2" w14:textId="59B4CDE5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PB/DS/27 wydanie 07 z dnia 21.10.2021 r. opracowana na podstawie instrukcji producenta testu</w:t>
            </w:r>
          </w:p>
        </w:tc>
      </w:tr>
      <w:tr w:rsidR="00360941" w:rsidRPr="007F0F34" w14:paraId="0AABF9D2" w14:textId="77777777" w:rsidTr="003A3E37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E63D03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BF60CD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F16199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3A3594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8D50D" w14:textId="77777777" w:rsid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antygenu wirusa choroby błon śluzowych i wirusowej biegunki bydła (BVD-MD Ag) / </w:t>
            </w:r>
          </w:p>
          <w:p w14:paraId="5755DEE1" w14:textId="4A1FF723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262026" w14:textId="14542F6A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PB/DS/03 wydanie 07 z dnia 21.10.2021 r. opracowana na podstawie instrukcji producenta testu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3A3696" w14:textId="146F2CD4" w:rsidR="00714FC9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F4AA2F9" w14:textId="77777777" w:rsidR="00714FC9" w:rsidRDefault="00714FC9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304CD9C2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B30373" w:rsidRPr="007F0F34">
        <w:rPr>
          <w:rFonts w:asciiTheme="minorHAnsi" w:hAnsiTheme="minorHAnsi" w:cstheme="minorHAnsi"/>
          <w:sz w:val="16"/>
          <w:szCs w:val="16"/>
        </w:rPr>
        <w:t>od</w:t>
      </w:r>
      <w:r w:rsidR="00F70A3C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>02.2024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1A6EBBA9" w14:textId="648BCF55" w:rsidR="00515283" w:rsidRPr="00F1788C" w:rsidRDefault="0034476E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5E652CFB" w14:textId="5CE58BC5" w:rsidR="00235000" w:rsidRPr="00F1788C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6211FAD4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3D5D3379" w14:textId="77777777" w:rsidR="00240FC6" w:rsidRDefault="00240FC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54C82C5" w14:textId="77777777" w:rsidR="00240FC6" w:rsidRDefault="00240FC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9AA512F" w14:textId="77777777" w:rsidR="00524985" w:rsidRDefault="00524985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4FD8F97" w14:textId="77777777" w:rsidR="00240FC6" w:rsidRDefault="00240FC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221ED051" w14:textId="77777777" w:rsidR="00524985" w:rsidRPr="007F0F34" w:rsidRDefault="00524985" w:rsidP="00524985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ZH</w:t>
      </w:r>
      <w:r w:rsidRPr="007F0F34">
        <w:rPr>
          <w:rFonts w:asciiTheme="minorHAnsi" w:hAnsiTheme="minorHAnsi" w:cstheme="minorHAnsi"/>
          <w:sz w:val="16"/>
          <w:szCs w:val="16"/>
        </w:rPr>
        <w:t xml:space="preserve">W Olsztyn - formularz nr PO-02/F03, obowiązuje od </w:t>
      </w:r>
      <w:r>
        <w:rPr>
          <w:rFonts w:asciiTheme="minorHAnsi" w:hAnsiTheme="minorHAnsi" w:cstheme="minorHAnsi"/>
          <w:sz w:val="16"/>
          <w:szCs w:val="16"/>
        </w:rPr>
        <w:t xml:space="preserve">01.02.2024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132A6BB3" w14:textId="77777777" w:rsidR="00524985" w:rsidRPr="00360941" w:rsidRDefault="00524985" w:rsidP="00524985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5D727550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0B0B5C40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4DDEC317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75EF19E7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70C196DF" w14:textId="77777777" w:rsidR="00524985" w:rsidRPr="001C5E54" w:rsidRDefault="00524985" w:rsidP="00524985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4DC5CED7" w14:textId="77777777" w:rsidR="00524985" w:rsidRPr="007F0F34" w:rsidRDefault="00524985" w:rsidP="00524985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389CE240" w14:textId="77777777" w:rsidR="00524985" w:rsidRPr="001C5E54" w:rsidRDefault="00524985" w:rsidP="00524985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75A08A69" w14:textId="77777777" w:rsidR="00524985" w:rsidRPr="00360941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AEAE431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04103FF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2942F919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95AF50C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01779359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635C6378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6A60DDE4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212D5D54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64622FC3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25CF3A49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19FBD252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6CC0586C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2A0D0FC3" w14:textId="77777777" w:rsidR="00524985" w:rsidRPr="007F0F34" w:rsidRDefault="00524985" w:rsidP="00524985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52226E4D" w14:textId="77777777" w:rsidR="00524985" w:rsidRPr="007F0F34" w:rsidRDefault="00524985" w:rsidP="00524985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0DEE5E3C" w14:textId="77777777" w:rsidR="00524985" w:rsidRPr="007F0F34" w:rsidRDefault="00524985" w:rsidP="00524985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5103"/>
      </w:tblGrid>
      <w:tr w:rsidR="00524985" w:rsidRPr="007F0F34" w14:paraId="4C6EAF28" w14:textId="77777777" w:rsidTr="003814EE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1EA9C" w14:textId="77777777" w:rsidR="00524985" w:rsidRPr="007F0F34" w:rsidRDefault="00524985" w:rsidP="003814EE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3AB208BC" w14:textId="77777777" w:rsidR="00524985" w:rsidRPr="007F0F34" w:rsidRDefault="00524985" w:rsidP="003814EE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5B05F8A0" w14:textId="77777777" w:rsidR="00524985" w:rsidRPr="007F0F34" w:rsidRDefault="00524985" w:rsidP="003814EE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FF449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B460C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77EB16AB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95EF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1B662" w14:textId="77777777" w:rsidR="00524985" w:rsidRPr="00695756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524985" w:rsidRPr="007F0F34" w14:paraId="19BB8244" w14:textId="77777777" w:rsidTr="003814EE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27E67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F80C57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8FE0DB1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5601FF5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B6DFFC" w14:textId="77777777" w:rsidR="00524985" w:rsidRPr="00695756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524985" w:rsidRPr="007F0F34" w14:paraId="3DC604BF" w14:textId="77777777" w:rsidTr="003814EE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813BA0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DD9498E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13E7C406" w14:textId="77777777" w:rsidR="00524985" w:rsidRPr="00723F66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3D57E256" w14:textId="77777777" w:rsidR="00524985" w:rsidRPr="007F0F34" w:rsidRDefault="00524985" w:rsidP="003814EE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92D402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DC379A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4DF7EC" w14:textId="77777777" w:rsidR="00524985" w:rsidRPr="00723F66" w:rsidRDefault="00524985" w:rsidP="003814EE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2CDEA4" w14:textId="77777777" w:rsidR="00524985" w:rsidRPr="00723F66" w:rsidRDefault="00524985" w:rsidP="0052498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14" w:right="-71" w:hanging="2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0F66257A" w14:textId="77777777" w:rsidR="00524985" w:rsidRDefault="00524985" w:rsidP="003814EE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5CB88260" w14:textId="77777777" w:rsidR="00524985" w:rsidRPr="00723F66" w:rsidRDefault="00524985" w:rsidP="003814EE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2D6E7A89" w14:textId="77777777" w:rsidR="00524985" w:rsidRPr="00723F66" w:rsidRDefault="00524985" w:rsidP="0052498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025FB590" w14:textId="77777777" w:rsidR="00524985" w:rsidRPr="00723F66" w:rsidRDefault="00524985" w:rsidP="0052498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Nr stada:</w:t>
            </w:r>
          </w:p>
          <w:p w14:paraId="2CC4F5FC" w14:textId="77777777" w:rsidR="00524985" w:rsidRPr="00723F66" w:rsidRDefault="00524985" w:rsidP="0052498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1B1D7F85" w14:textId="77777777" w:rsidR="00524985" w:rsidRDefault="00524985" w:rsidP="0052498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Rasa: </w:t>
            </w:r>
          </w:p>
          <w:p w14:paraId="55B1D9EC" w14:textId="77777777" w:rsidR="00524985" w:rsidRPr="00A07A55" w:rsidRDefault="00524985" w:rsidP="0052498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7A55">
              <w:rPr>
                <w:rFonts w:asciiTheme="minorHAnsi" w:hAnsiTheme="minorHAnsi" w:cstheme="minorHAnsi"/>
                <w:b/>
                <w:sz w:val="18"/>
                <w:szCs w:val="18"/>
              </w:rPr>
              <w:t>Wiek: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020CF3" w14:textId="77777777" w:rsidR="00524985" w:rsidRPr="00DD67AE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7946E" w14:textId="77777777" w:rsidR="00524985" w:rsidRPr="008677CC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obecność przeciwciał przeciwko Mycoplasma gallisepticum/ 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PB/DS/19 wydanie 07 z dnia 21.10.2021 r. opracowana na podstawie instrukcji Głównego Lekarza Weterynarii Nr GIWpr02010-5/2015 z dnia 30 lipca 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524985" w:rsidRPr="007F0F34" w14:paraId="52DC31DD" w14:textId="77777777" w:rsidTr="003814EE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B0E37B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13EC8E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66DBA1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04735F" w14:textId="77777777" w:rsidR="00524985" w:rsidRPr="00DD67AE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AF315" w14:textId="77777777" w:rsidR="00524985" w:rsidRPr="008677CC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obecność przeciwciał przeciwko  Mycoplasma meleagridis/Metoda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PB/DS/20 wydanie 07 z dnia 21.10.2021 r. opracowana na podstawie instrukcji Głównego Lekarza Weterynarii Nr GIWpr02010-5/2015 z dnia 30 lipca 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524985" w:rsidRPr="007F0F34" w14:paraId="2FEB6961" w14:textId="77777777" w:rsidTr="003814EE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71BED4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B2B928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76342F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BCC445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252B2" w14:textId="77777777" w:rsidR="00524985" w:rsidRPr="008677CC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 przeciwko Mycoplasma synoviae/ 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PB/DS/21 wydanie 07 z dnia 21.10.2021 r.. opracowana na podstawie instrukcji Głównego Lekarza Weterynarii Nr GIWpr02010-5/2015 z dnia 30 lipca 2015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METODA NIEAKREDYTOWANIA OBJĘTA SYSTEM ZARZĄDZANIA SPEŁNIAJACA WYMAGANIA PN-EN ISO/IEC 17025:2018-02</w:t>
            </w:r>
          </w:p>
        </w:tc>
      </w:tr>
      <w:tr w:rsidR="00524985" w:rsidRPr="007F0F34" w14:paraId="1B6ADF10" w14:textId="77777777" w:rsidTr="003814EE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68BAC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9932BB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3C037B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5E4D76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CEA885" w14:textId="77777777" w:rsidR="00524985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przeciwciał przeciwko Mycoplasma gallisepticum/ </w:t>
            </w:r>
          </w:p>
          <w:p w14:paraId="1823CB83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aglutynacji płytowej (SPA)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Instrukcja Głównego Lekarza Weterynarii GIWpr02010-5/2015 z dnia 30.07.2015 r.</w:t>
            </w:r>
          </w:p>
          <w:p w14:paraId="30432839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PB/DS/16 wydanie 08 z dnia 21.10.2021 r. opracowana na podstawie Instrukcji Głównego Lekarza Weterynarii Nr GIWpr02010-5/2015 z dnia 30.07.2015 r. i instrukcji producenta testu</w:t>
            </w:r>
          </w:p>
        </w:tc>
      </w:tr>
      <w:tr w:rsidR="00524985" w:rsidRPr="007F0F34" w14:paraId="42412F23" w14:textId="77777777" w:rsidTr="003814EE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FC1FCF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5D2E79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CCD5EA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373285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A0138" w14:textId="77777777" w:rsidR="00524985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przeciwko Mycoplasma meleagridis/</w:t>
            </w:r>
          </w:p>
          <w:p w14:paraId="152D8036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Metoda aglutynacji płytowej (SPA)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Instrukcja Głównego Lekarza Weterynarii GIWpr02010-5/2015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dnia 30.07.2015 r.</w:t>
            </w:r>
          </w:p>
          <w:p w14:paraId="0D9C5A4F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PB/DS/17 wydanie 08 z dnia 21.10.2021 r. opracowana na podstawie Instrukcji Głównego Lekarza Weterynarii Nr GIWpr02010-5/2015 z dnia 30.07.2015 r. i instrukcji producenta testu</w:t>
            </w:r>
          </w:p>
        </w:tc>
      </w:tr>
      <w:tr w:rsidR="00524985" w:rsidRPr="007F0F34" w14:paraId="735863E6" w14:textId="77777777" w:rsidTr="003814EE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BA3285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310C3B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F0D33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9A283B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063CF2" w14:textId="77777777" w:rsidR="00524985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 przeciwko Mycoplasma synoviae/ </w:t>
            </w:r>
          </w:p>
          <w:p w14:paraId="1C5CDDC4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aglutynacji płytowej (SPA)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Instrukcja Głównego Lekarza Weterynarii Nr GIWpr02010-5/2015 z dnia 30.07.2015 r.</w:t>
            </w:r>
          </w:p>
          <w:p w14:paraId="31B4777A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PB/DS/18 wydanie 08 z dnia 21.10.2021 r. opracowana na podstawie Instrukcji Głównego Lekarza Weterynarii Nr GIWpr02010-5/2015 z dnia 30.07.2015 r. i instrukcji producenta testu</w:t>
            </w:r>
          </w:p>
        </w:tc>
      </w:tr>
      <w:tr w:rsidR="00524985" w:rsidRPr="007F0F34" w14:paraId="0C38ADBE" w14:textId="77777777" w:rsidTr="003814EE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FD73EE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55313A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E47A5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1F9361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5D59E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przeciwko Salmonella Gallinarum biovar gallinarum, pullorum/ Metoda aglutynacji płytowej (SPA)</w:t>
            </w:r>
          </w:p>
          <w:p w14:paraId="12C0DF06" w14:textId="77777777" w:rsidR="00524985" w:rsidRPr="00DD67AE" w:rsidRDefault="00524985" w:rsidP="003814EE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 xml:space="preserve">PB/DS/15 wydanie 08 z dnia 21.10.2021 r. 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</w:tbl>
    <w:p w14:paraId="756E0D37" w14:textId="77777777" w:rsidR="00524985" w:rsidRPr="00503ED1" w:rsidRDefault="00524985" w:rsidP="00524985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19FDE3DB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3C1AF930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71D67BDA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01.02.2024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4C5A5D18" w14:textId="77777777" w:rsidR="00524985" w:rsidRPr="00F1788C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41B24825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6F8698E4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11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12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19A460C9" w14:textId="77777777" w:rsidR="00524985" w:rsidRPr="00F1788C" w:rsidRDefault="00524985" w:rsidP="00524985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5221BF88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73BDAD4E" w14:textId="77777777" w:rsidR="00524985" w:rsidRDefault="00524985" w:rsidP="00524985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4EAE6E90" w14:textId="77777777" w:rsidR="00524985" w:rsidRPr="00F1788C" w:rsidRDefault="00524985" w:rsidP="00524985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14D47371" w14:textId="77777777" w:rsidR="00524985" w:rsidRPr="00F1788C" w:rsidRDefault="00524985" w:rsidP="00524985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355D6375" w14:textId="77777777" w:rsidR="00524985" w:rsidRPr="00F1788C" w:rsidRDefault="00524985" w:rsidP="00524985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5ABD5C30" w14:textId="77777777" w:rsidR="00524985" w:rsidRPr="00F1788C" w:rsidRDefault="00524985" w:rsidP="00524985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8691BA" w14:textId="77777777" w:rsidR="00524985" w:rsidRPr="00F1788C" w:rsidRDefault="00524985" w:rsidP="00524985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1E9162D1" w14:textId="77777777" w:rsidR="00524985" w:rsidRPr="00F1788C" w:rsidRDefault="00524985" w:rsidP="00524985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4A88A206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76BC9F8F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3D4239EB" w14:textId="77777777" w:rsidR="00524985" w:rsidRPr="00F1788C" w:rsidRDefault="00524985" w:rsidP="00524985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30B4C7B6" w14:textId="77777777" w:rsidR="00524985" w:rsidRPr="00F1788C" w:rsidRDefault="00524985" w:rsidP="00524985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225E54B4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17E45117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2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2D078EB6" w14:textId="77777777" w:rsidR="00524985" w:rsidRPr="00F1788C" w:rsidRDefault="00524985" w:rsidP="00524985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15FAAE2B" w14:textId="77777777" w:rsidR="00524985" w:rsidRPr="00F1788C" w:rsidRDefault="00524985" w:rsidP="00524985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4CF85720" w14:textId="77777777" w:rsidR="00524985" w:rsidRPr="00F1788C" w:rsidRDefault="00524985" w:rsidP="00524985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6E33469B" w14:textId="77777777" w:rsidR="00524985" w:rsidRPr="00F1788C" w:rsidRDefault="00524985" w:rsidP="00524985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40289C4C" w14:textId="77777777" w:rsidR="00524985" w:rsidRPr="00F1788C" w:rsidRDefault="00524985" w:rsidP="00524985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100F057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4C11268D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4900CD42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3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ECF353E" w14:textId="77777777" w:rsidR="00524985" w:rsidRPr="001D4A56" w:rsidRDefault="00524985" w:rsidP="00524985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2E3A6451" w14:textId="77777777" w:rsidR="00524985" w:rsidRPr="001D4A56" w:rsidRDefault="00524985" w:rsidP="00524985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11273445" w14:textId="77777777" w:rsidR="00524985" w:rsidRPr="007F0F34" w:rsidRDefault="00524985" w:rsidP="00524985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80D016D" w14:textId="77777777" w:rsidR="00524985" w:rsidRDefault="00524985" w:rsidP="00524985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5FC7B95" w14:textId="77777777" w:rsidR="00524985" w:rsidRDefault="00524985" w:rsidP="00524985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6963F" wp14:editId="1F4EB2C6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208150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E7585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21DB376" w14:textId="77777777" w:rsidR="00524985" w:rsidRPr="000466D1" w:rsidRDefault="00524985" w:rsidP="00524985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524985" w14:paraId="22A6BC1D" w14:textId="77777777" w:rsidTr="003814EE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187A6F6A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C10FC2B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524985" w14:paraId="51A79E59" w14:textId="77777777" w:rsidTr="003814EE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18B6ABE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C8ADC6F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63746E5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24985" w14:paraId="5570C511" w14:textId="77777777" w:rsidTr="003814EE">
        <w:trPr>
          <w:jc w:val="center"/>
        </w:trPr>
        <w:tc>
          <w:tcPr>
            <w:tcW w:w="1623" w:type="dxa"/>
          </w:tcPr>
          <w:p w14:paraId="2672B066" w14:textId="77777777" w:rsidR="00524985" w:rsidRPr="000466D1" w:rsidRDefault="00524985" w:rsidP="003814EE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18E5FA65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49C3B727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456316D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29B30FC5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24985" w14:paraId="4A6678E8" w14:textId="77777777" w:rsidTr="003814EE">
        <w:trPr>
          <w:jc w:val="center"/>
        </w:trPr>
        <w:tc>
          <w:tcPr>
            <w:tcW w:w="1623" w:type="dxa"/>
          </w:tcPr>
          <w:p w14:paraId="62450879" w14:textId="77777777" w:rsidR="00524985" w:rsidRPr="000466D1" w:rsidRDefault="00524985" w:rsidP="003814EE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0D62E7FF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266AD38A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B422DEC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64E899F0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8394BA0" w14:textId="77777777" w:rsidR="00524985" w:rsidRPr="001D4A56" w:rsidRDefault="00524985" w:rsidP="00524985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9170FD2" w14:textId="77777777" w:rsidR="00524985" w:rsidRDefault="00524985" w:rsidP="00524985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74C6A4D5" w14:textId="77777777" w:rsidR="00524985" w:rsidRDefault="00524985" w:rsidP="00524985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3AE6C67" w14:textId="77777777" w:rsidR="00524985" w:rsidRPr="007F0F34" w:rsidRDefault="00524985" w:rsidP="00524985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558169FB" w14:textId="77777777" w:rsidR="00524985" w:rsidRPr="001D4A56" w:rsidRDefault="00524985" w:rsidP="00524985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0CBB5B9" w14:textId="77777777" w:rsidR="00524985" w:rsidRPr="007F0F34" w:rsidRDefault="00524985" w:rsidP="00524985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0207577F" w14:textId="77777777" w:rsidR="00524985" w:rsidRPr="00F1788C" w:rsidRDefault="00524985" w:rsidP="00524985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6EB45C14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83D6D45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34A67F46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0795C02B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6F9EBC5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B8EF394" w14:textId="77777777" w:rsidR="00524985" w:rsidRPr="007F0F34" w:rsidRDefault="00524985" w:rsidP="00524985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ZH</w:t>
      </w:r>
      <w:r w:rsidRPr="007F0F34">
        <w:rPr>
          <w:rFonts w:asciiTheme="minorHAnsi" w:hAnsiTheme="minorHAnsi" w:cstheme="minorHAnsi"/>
          <w:sz w:val="16"/>
          <w:szCs w:val="16"/>
        </w:rPr>
        <w:t xml:space="preserve">W Olsztyn - formularz nr PO-02/F03, obowiązuje od </w:t>
      </w:r>
      <w:r>
        <w:rPr>
          <w:rFonts w:asciiTheme="minorHAnsi" w:hAnsiTheme="minorHAnsi" w:cstheme="minorHAnsi"/>
          <w:sz w:val="16"/>
          <w:szCs w:val="16"/>
        </w:rPr>
        <w:t xml:space="preserve">01.02.2024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362379C4" w14:textId="77777777" w:rsidR="00524985" w:rsidRPr="007F0F34" w:rsidRDefault="00524985" w:rsidP="00524985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A031791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ABD477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6202BB4F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1DD8BCFD" w14:textId="77777777" w:rsidR="00524985" w:rsidRPr="007F0F34" w:rsidRDefault="00524985" w:rsidP="00524985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1ED6EFFB" w14:textId="77777777" w:rsidR="00524985" w:rsidRPr="007F0F34" w:rsidRDefault="00524985" w:rsidP="00524985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36C14142" w14:textId="77777777" w:rsidR="00524985" w:rsidRPr="007F0F34" w:rsidRDefault="00524985" w:rsidP="00524985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2EF148FC" w14:textId="77777777" w:rsidR="00524985" w:rsidRPr="007F0F34" w:rsidRDefault="00524985" w:rsidP="00524985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989B460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32D9B5FF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527B97F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40043060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7BC0BAA6" w14:textId="77777777" w:rsidR="00524985" w:rsidRPr="007F0F34" w:rsidRDefault="00524985" w:rsidP="00524985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2BC56219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4E513338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1C26D8E4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195B6BBC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6340DB05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4A1F32D8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29EE751E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3C0FC1E9" w14:textId="77777777" w:rsidR="00524985" w:rsidRPr="007F0F34" w:rsidRDefault="00524985" w:rsidP="00524985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438EE275" w14:textId="77777777" w:rsidR="00524985" w:rsidRPr="007F0F34" w:rsidRDefault="00524985" w:rsidP="00524985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5B928209" w14:textId="77777777" w:rsidR="00524985" w:rsidRPr="007F0F34" w:rsidRDefault="00524985" w:rsidP="00524985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1E9383D0" w14:textId="77777777" w:rsidR="00524985" w:rsidRPr="007F0F34" w:rsidRDefault="00524985" w:rsidP="00524985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2410"/>
        <w:gridCol w:w="1134"/>
        <w:gridCol w:w="4253"/>
      </w:tblGrid>
      <w:tr w:rsidR="00524985" w:rsidRPr="007F0F34" w14:paraId="573E3F65" w14:textId="77777777" w:rsidTr="003814EE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95A9" w14:textId="77777777" w:rsidR="00524985" w:rsidRPr="007F0F34" w:rsidRDefault="00524985" w:rsidP="003814EE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85E38BB" w14:textId="77777777" w:rsidR="00524985" w:rsidRPr="007F0F34" w:rsidRDefault="00524985" w:rsidP="003814EE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41B32A96" w14:textId="77777777" w:rsidR="00524985" w:rsidRPr="007F0F34" w:rsidRDefault="00524985" w:rsidP="003814EE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58F5E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9B893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1DFADEC8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17067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1FFC7" w14:textId="77777777" w:rsidR="00524985" w:rsidRPr="00695756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524985" w:rsidRPr="007F0F34" w14:paraId="0ED8C222" w14:textId="77777777" w:rsidTr="003814EE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2F82F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4C7EB88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4A38CAF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158EBF8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B614D20" w14:textId="77777777" w:rsidR="00524985" w:rsidRPr="00695756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524985" w:rsidRPr="007F0F34" w14:paraId="3C1A9BB2" w14:textId="77777777" w:rsidTr="003814EE">
        <w:trPr>
          <w:trHeight w:val="112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9C4F6B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39F9723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1C75D656" w14:textId="77777777" w:rsidR="00524985" w:rsidRPr="00723F66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6FAC52B1" w14:textId="77777777" w:rsidR="00524985" w:rsidRPr="007F0F34" w:rsidRDefault="00524985" w:rsidP="003814EE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………………..............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ED4C02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89BE5E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590D97" w14:textId="77777777" w:rsidR="00524985" w:rsidRPr="00723F66" w:rsidRDefault="00524985" w:rsidP="003814EE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06B33D9" w14:textId="77777777" w:rsidR="00524985" w:rsidRPr="00723F66" w:rsidRDefault="00524985" w:rsidP="0012172E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7BB0C513" w14:textId="77777777" w:rsidR="00524985" w:rsidRDefault="00524985" w:rsidP="003814EE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4785616A" w14:textId="77777777" w:rsidR="00524985" w:rsidRPr="00723F66" w:rsidRDefault="00524985" w:rsidP="003814EE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62F6EE8E" w14:textId="77777777" w:rsidR="00524985" w:rsidRPr="00723F66" w:rsidRDefault="00524985" w:rsidP="0012172E">
            <w:pPr>
              <w:pStyle w:val="Akapitzlist"/>
              <w:numPr>
                <w:ilvl w:val="0"/>
                <w:numId w:val="21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362AAFA1" w14:textId="77777777" w:rsidR="00524985" w:rsidRDefault="00524985" w:rsidP="0012172E">
            <w:pPr>
              <w:pStyle w:val="Akapitzlist"/>
              <w:numPr>
                <w:ilvl w:val="0"/>
                <w:numId w:val="21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1EA07880" w14:textId="472AA9DB" w:rsidR="00524985" w:rsidRPr="00C85299" w:rsidRDefault="00524985" w:rsidP="0012172E">
            <w:pPr>
              <w:pStyle w:val="Akapitzlist"/>
              <w:numPr>
                <w:ilvl w:val="0"/>
                <w:numId w:val="21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</w:t>
            </w:r>
            <w:r w:rsidR="0012172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3B8525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F8A39" w14:textId="77777777" w:rsidR="00524985" w:rsidRPr="004361CD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wirusowi klasycznego pomoru świń (CSFV)/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351685DF" w14:textId="77777777" w:rsidR="00524985" w:rsidRPr="004361CD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GIWpr02010-21/2016 z dnia 10 sierpnia 2016 r. PB/DS/04 wydanie 09 z dnia 21.10.2021 r. opracowana na podstawie instrukcji Głównego Lekarza Weterynarii GIWpr02010-21/2016 z dnia 10 sierpnia 2016 r. i instrukcji producenta  testu</w:t>
            </w:r>
          </w:p>
        </w:tc>
      </w:tr>
      <w:tr w:rsidR="00524985" w:rsidRPr="007F0F34" w14:paraId="1602C2F9" w14:textId="77777777" w:rsidTr="003814EE">
        <w:trPr>
          <w:trHeight w:val="1125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D3D3C7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706A82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B2E8AE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94FA76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92A87" w14:textId="77777777" w:rsidR="00524985" w:rsidRDefault="00524985" w:rsidP="003814EE">
            <w:pPr>
              <w:ind w:right="-134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glikoproteinie gE wirusa choroby Aujeszkyego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(PRV gE)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36C15696" w14:textId="77777777" w:rsidR="00524985" w:rsidRDefault="00524985" w:rsidP="003814EE">
            <w:pPr>
              <w:ind w:right="-134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322379C2" w14:textId="77777777" w:rsidR="00524985" w:rsidRPr="004361CD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20/2016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dnia 09 sierpnia 2016 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PB/DS/07 wydanie 12 z dnia 21.06.2022 r. opracowana na podstawie instrukcji Głównego Lekarza Weterynarii GIWpr02010-20/2016 z dnia 09 sierpnia 2016 r. i instrukcji producenta  testu</w:t>
            </w:r>
          </w:p>
        </w:tc>
      </w:tr>
      <w:tr w:rsidR="00524985" w:rsidRPr="007F0F34" w14:paraId="6F7130F6" w14:textId="77777777" w:rsidTr="003814EE">
        <w:trPr>
          <w:trHeight w:val="1125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FE867B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79BCC0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4B0810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813763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6A82F" w14:textId="77777777" w:rsidR="00524985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 przeciwko wirusowi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espołu rozrodczo – oddechowego świń (PRRS)/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ADED709" w14:textId="77777777" w:rsidR="00524985" w:rsidRPr="00714FC9" w:rsidRDefault="00524985" w:rsidP="003814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61EC4471" w14:textId="77777777" w:rsidR="00524985" w:rsidRPr="004361CD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PB/DS/05 wydanie 07 z dnia 21.10.2021 r. opracowana na podstawie instrukcji producenta testu</w:t>
            </w:r>
          </w:p>
          <w:p w14:paraId="400A8A87" w14:textId="77777777" w:rsidR="00524985" w:rsidRPr="004361CD" w:rsidRDefault="00524985" w:rsidP="003814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524985" w:rsidRPr="007F0F34" w14:paraId="7388CEAE" w14:textId="77777777" w:rsidTr="003814EE">
        <w:trPr>
          <w:trHeight w:val="960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7037FD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20D108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FFFDDE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BAFEF3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366D4" w14:textId="77777777" w:rsidR="00524985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311C8F7C" w14:textId="77777777" w:rsidR="00524985" w:rsidRPr="00714FC9" w:rsidRDefault="00524985" w:rsidP="003814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2FB951ED" w14:textId="77777777" w:rsidR="00524985" w:rsidRPr="004361CD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  <w:tr w:rsidR="00524985" w:rsidRPr="007F0F34" w14:paraId="61E1C740" w14:textId="77777777" w:rsidTr="003814EE">
        <w:trPr>
          <w:trHeight w:val="912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6DE464" w14:textId="77777777" w:rsidR="00524985" w:rsidRDefault="00524985" w:rsidP="003814E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DFC1D9" w14:textId="77777777" w:rsidR="00524985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1C5C6E" w14:textId="77777777" w:rsidR="00524985" w:rsidRPr="007F0F34" w:rsidRDefault="00524985" w:rsidP="003814EE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129D16" w14:textId="77777777" w:rsidR="00524985" w:rsidRPr="007F0F34" w:rsidRDefault="00524985" w:rsidP="003814E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12684" w14:textId="77777777" w:rsidR="00524985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51CF6168" w14:textId="77777777" w:rsidR="00524985" w:rsidRPr="00714FC9" w:rsidRDefault="00524985" w:rsidP="003814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 odczynu aglutynacji probówkowej (OA)</w:t>
            </w:r>
          </w:p>
          <w:p w14:paraId="1BD8A940" w14:textId="77777777" w:rsidR="00524985" w:rsidRPr="004361CD" w:rsidRDefault="00524985" w:rsidP="003814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26/2003 z dnia 25 czerwca 2003 r. Nr GIW z VII.420/lab-3/2003</w:t>
            </w:r>
          </w:p>
        </w:tc>
      </w:tr>
    </w:tbl>
    <w:p w14:paraId="2DA5DBA3" w14:textId="77777777" w:rsidR="00524985" w:rsidRPr="00503ED1" w:rsidRDefault="00524985" w:rsidP="00524985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4EE7B995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2AC759E7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A355A8D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71607511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3CD0C56A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30324CD3" w14:textId="77777777" w:rsidR="00524985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01.02.2024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14BA01EA" w14:textId="77777777" w:rsidR="00524985" w:rsidRPr="00F1788C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EE81785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68DB14EB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14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15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37BE5FC7" w14:textId="77777777" w:rsidR="00524985" w:rsidRPr="00F1788C" w:rsidRDefault="00524985" w:rsidP="00524985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1D6D180E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7D40A4DA" w14:textId="77777777" w:rsidR="00524985" w:rsidRDefault="00524985" w:rsidP="00524985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401423F" w14:textId="77777777" w:rsidR="00524985" w:rsidRPr="00F1788C" w:rsidRDefault="00524985" w:rsidP="00524985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2F5738E3" w14:textId="77777777" w:rsidR="00524985" w:rsidRPr="00F1788C" w:rsidRDefault="00524985" w:rsidP="00524985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402E39AD" w14:textId="77777777" w:rsidR="00524985" w:rsidRPr="00F1788C" w:rsidRDefault="00524985" w:rsidP="00524985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48677A30" w14:textId="77777777" w:rsidR="00524985" w:rsidRPr="00F1788C" w:rsidRDefault="00524985" w:rsidP="00524985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44C76332" w14:textId="77777777" w:rsidR="00524985" w:rsidRPr="00F1788C" w:rsidRDefault="00524985" w:rsidP="00524985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30355440" w14:textId="77777777" w:rsidR="00524985" w:rsidRPr="00F1788C" w:rsidRDefault="00524985" w:rsidP="00524985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08EDE1FC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29034602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7DA17CCF" w14:textId="77777777" w:rsidR="00524985" w:rsidRPr="00F1788C" w:rsidRDefault="00524985" w:rsidP="00524985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373E1958" w14:textId="77777777" w:rsidR="00524985" w:rsidRPr="00F1788C" w:rsidRDefault="00524985" w:rsidP="00524985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645F2074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306CFA07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3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5FC0A9FF" w14:textId="77777777" w:rsidR="00524985" w:rsidRPr="00F1788C" w:rsidRDefault="00524985" w:rsidP="00524985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D46721A" w14:textId="77777777" w:rsidR="00524985" w:rsidRPr="00F1788C" w:rsidRDefault="00524985" w:rsidP="00524985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129440D1" w14:textId="77777777" w:rsidR="00524985" w:rsidRPr="00F1788C" w:rsidRDefault="00524985" w:rsidP="00524985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5C873EA8" w14:textId="77777777" w:rsidR="00524985" w:rsidRPr="00F1788C" w:rsidRDefault="00524985" w:rsidP="00524985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4B7B9DBB" w14:textId="77777777" w:rsidR="00524985" w:rsidRPr="00F1788C" w:rsidRDefault="00524985" w:rsidP="00524985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605EDB95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321ADC5D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4B84B194" w14:textId="77777777" w:rsidR="00524985" w:rsidRPr="00F1788C" w:rsidRDefault="00524985" w:rsidP="00524985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6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C9D53C8" w14:textId="77777777" w:rsidR="00524985" w:rsidRPr="001D4A56" w:rsidRDefault="00524985" w:rsidP="00524985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7AA3F166" w14:textId="77777777" w:rsidR="00524985" w:rsidRPr="001D4A56" w:rsidRDefault="00524985" w:rsidP="00524985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7E70DCC6" w14:textId="77777777" w:rsidR="00524985" w:rsidRPr="007F0F34" w:rsidRDefault="00524985" w:rsidP="00524985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4AD2888C" w14:textId="77777777" w:rsidR="00524985" w:rsidRDefault="00524985" w:rsidP="00524985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09CD3D00" w14:textId="77777777" w:rsidR="00524985" w:rsidRDefault="00524985" w:rsidP="00524985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707FF" wp14:editId="41EA9734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101078902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BECBA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1A9F02F" w14:textId="77777777" w:rsidR="00524985" w:rsidRPr="000466D1" w:rsidRDefault="00524985" w:rsidP="00524985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524985" w14:paraId="06B23F50" w14:textId="77777777" w:rsidTr="003814EE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F7003FC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5583E8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524985" w14:paraId="6C067022" w14:textId="77777777" w:rsidTr="003814EE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F33A657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816657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2E4018DC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24985" w14:paraId="10FB3778" w14:textId="77777777" w:rsidTr="003814EE">
        <w:trPr>
          <w:jc w:val="center"/>
        </w:trPr>
        <w:tc>
          <w:tcPr>
            <w:tcW w:w="1623" w:type="dxa"/>
          </w:tcPr>
          <w:p w14:paraId="4E08BBBE" w14:textId="77777777" w:rsidR="00524985" w:rsidRPr="000466D1" w:rsidRDefault="00524985" w:rsidP="003814EE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4017375F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5B41F10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1883B3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19815088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24985" w14:paraId="5FD5689F" w14:textId="77777777" w:rsidTr="003814EE">
        <w:trPr>
          <w:jc w:val="center"/>
        </w:trPr>
        <w:tc>
          <w:tcPr>
            <w:tcW w:w="1623" w:type="dxa"/>
          </w:tcPr>
          <w:p w14:paraId="108BA3B4" w14:textId="77777777" w:rsidR="00524985" w:rsidRPr="000466D1" w:rsidRDefault="00524985" w:rsidP="003814EE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5813F134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1019364E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244FCB8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1B9FE308" w14:textId="77777777" w:rsidR="00524985" w:rsidRPr="000466D1" w:rsidRDefault="00524985" w:rsidP="003814EE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91B76E1" w14:textId="77777777" w:rsidR="00524985" w:rsidRPr="001D4A56" w:rsidRDefault="00524985" w:rsidP="00524985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DAC446B" w14:textId="77777777" w:rsidR="00524985" w:rsidRDefault="00524985" w:rsidP="00524985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64C99CED" w14:textId="77777777" w:rsidR="00524985" w:rsidRDefault="00524985" w:rsidP="00524985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5962B0F" w14:textId="77777777" w:rsidR="00524985" w:rsidRPr="007F0F34" w:rsidRDefault="00524985" w:rsidP="00524985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0CFE94B3" w14:textId="77777777" w:rsidR="00524985" w:rsidRPr="001D4A56" w:rsidRDefault="00524985" w:rsidP="00524985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D9B5DFD" w14:textId="77777777" w:rsidR="00524985" w:rsidRPr="007F0F34" w:rsidRDefault="00524985" w:rsidP="00524985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6C7166E8" w14:textId="77777777" w:rsidR="00524985" w:rsidRPr="00F1788C" w:rsidRDefault="00524985" w:rsidP="00524985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5585D4BB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0A3EECEB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2B13A4D3" w14:textId="77777777" w:rsidR="00524985" w:rsidRDefault="00524985" w:rsidP="00524985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7091EA1" w14:textId="77777777" w:rsidR="00524985" w:rsidRDefault="00524985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524985" w:rsidSect="00F03830">
      <w:pgSz w:w="11906" w:h="16838"/>
      <w:pgMar w:top="426" w:right="567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3CE7" w14:textId="77777777" w:rsidR="00F03830" w:rsidRDefault="00F03830">
      <w:r>
        <w:separator/>
      </w:r>
    </w:p>
  </w:endnote>
  <w:endnote w:type="continuationSeparator" w:id="0">
    <w:p w14:paraId="37963FD6" w14:textId="77777777" w:rsidR="00F03830" w:rsidRDefault="00F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EBB2" w14:textId="77777777" w:rsidR="00F03830" w:rsidRDefault="00F03830">
      <w:r>
        <w:separator/>
      </w:r>
    </w:p>
  </w:footnote>
  <w:footnote w:type="continuationSeparator" w:id="0">
    <w:p w14:paraId="04823777" w14:textId="77777777" w:rsidR="00F03830" w:rsidRDefault="00F03830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  <w:footnote w:id="2">
    <w:p w14:paraId="292D1F23" w14:textId="77777777" w:rsidR="00524985" w:rsidRDefault="00524985" w:rsidP="00524985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431046F3" w14:textId="77777777" w:rsidR="00524985" w:rsidRPr="007F0F34" w:rsidRDefault="00524985" w:rsidP="00524985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627EABD2" w14:textId="77777777" w:rsidR="00524985" w:rsidRPr="006E6A6B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  <w:footnote w:id="3">
    <w:p w14:paraId="5FB7905D" w14:textId="77777777" w:rsidR="00524985" w:rsidRDefault="00524985" w:rsidP="00524985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202A1DE6" w14:textId="77777777" w:rsidR="00524985" w:rsidRPr="007F0F34" w:rsidRDefault="00524985" w:rsidP="00524985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AC9B96E" w14:textId="77777777" w:rsidR="00524985" w:rsidRPr="006E6A6B" w:rsidRDefault="00524985" w:rsidP="00524985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A02748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7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9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25A8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8E14AE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4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8"/>
  </w:num>
  <w:num w:numId="2" w16cid:durableId="796073058">
    <w:abstractNumId w:val="6"/>
  </w:num>
  <w:num w:numId="3" w16cid:durableId="777915970">
    <w:abstractNumId w:val="13"/>
  </w:num>
  <w:num w:numId="4" w16cid:durableId="679819555">
    <w:abstractNumId w:val="14"/>
  </w:num>
  <w:num w:numId="5" w16cid:durableId="1315909869">
    <w:abstractNumId w:val="15"/>
  </w:num>
  <w:num w:numId="6" w16cid:durableId="1083995060">
    <w:abstractNumId w:val="16"/>
  </w:num>
  <w:num w:numId="7" w16cid:durableId="697389735">
    <w:abstractNumId w:val="3"/>
  </w:num>
  <w:num w:numId="8" w16cid:durableId="648749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4"/>
  </w:num>
  <w:num w:numId="13" w16cid:durableId="1248924945">
    <w:abstractNumId w:val="0"/>
  </w:num>
  <w:num w:numId="14" w16cid:durableId="581530783">
    <w:abstractNumId w:val="9"/>
  </w:num>
  <w:num w:numId="15" w16cid:durableId="810364980">
    <w:abstractNumId w:val="1"/>
  </w:num>
  <w:num w:numId="16" w16cid:durableId="1947074847">
    <w:abstractNumId w:val="11"/>
  </w:num>
  <w:num w:numId="17" w16cid:durableId="424427791">
    <w:abstractNumId w:val="7"/>
  </w:num>
  <w:num w:numId="18" w16cid:durableId="1495797065">
    <w:abstractNumId w:val="2"/>
  </w:num>
  <w:num w:numId="19" w16cid:durableId="78217070">
    <w:abstractNumId w:val="12"/>
  </w:num>
  <w:num w:numId="20" w16cid:durableId="1311403838">
    <w:abstractNumId w:val="10"/>
  </w:num>
  <w:num w:numId="21" w16cid:durableId="979305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172E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49D6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0FC6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0643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0941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985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28E7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2EB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12A66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93CC7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03830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13" Type="http://schemas.openxmlformats.org/officeDocument/2006/relationships/hyperlink" Target="https://www.olsztyn.wiw.gov.pl/bip/ro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sztyn.wiw.gov.pl/bip/zakres-bad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lsztyn.wiw.gov.pl/bip/ro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lsztyn.wiw.gov.pl/bip/zakres-badan" TargetMode="Externa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Relationship Id="rId14" Type="http://schemas.openxmlformats.org/officeDocument/2006/relationships/hyperlink" Target="https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4485</Words>
  <Characters>26914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31337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28</cp:revision>
  <cp:lastPrinted>2023-10-19T10:19:00Z</cp:lastPrinted>
  <dcterms:created xsi:type="dcterms:W3CDTF">2023-10-18T11:22:00Z</dcterms:created>
  <dcterms:modified xsi:type="dcterms:W3CDTF">2024-01-16T10:46:00Z</dcterms:modified>
</cp:coreProperties>
</file>